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57" w:rsidRPr="003B6E77" w:rsidRDefault="00B72257">
      <w:pPr>
        <w:rPr>
          <w:rStyle w:val="fontstyle01"/>
          <w:sz w:val="28"/>
        </w:rPr>
      </w:pPr>
      <w:r w:rsidRPr="003B6E77">
        <w:rPr>
          <w:rStyle w:val="fontstyle01"/>
          <w:sz w:val="28"/>
        </w:rPr>
        <w:t xml:space="preserve">The Queensland Association of Mathematics Teachers are holding our two-day state conference on the 3rd and 4th of October at Emmaus College in Rockhampton. </w:t>
      </w:r>
    </w:p>
    <w:p w:rsidR="00B72257" w:rsidRPr="003B6E77" w:rsidRDefault="00B72257">
      <w:pPr>
        <w:rPr>
          <w:rStyle w:val="fontstyle01"/>
          <w:sz w:val="28"/>
        </w:rPr>
      </w:pPr>
      <w:r w:rsidRPr="003B6E77">
        <w:rPr>
          <w:rStyle w:val="fontstyle01"/>
          <w:sz w:val="28"/>
        </w:rPr>
        <w:t xml:space="preserve">We are looking for practical workshops focused at Primary (Years Prep to 6), Middle (Years 6 to 9), and Senior (Years 9 to 12). Presenters </w:t>
      </w:r>
      <w:proofErr w:type="gramStart"/>
      <w:r w:rsidRPr="003B6E77">
        <w:rPr>
          <w:rStyle w:val="fontstyle01"/>
          <w:sz w:val="28"/>
        </w:rPr>
        <w:t>are able to</w:t>
      </w:r>
      <w:proofErr w:type="gramEnd"/>
      <w:r w:rsidRPr="003B6E77">
        <w:rPr>
          <w:rStyle w:val="fontstyle01"/>
          <w:sz w:val="28"/>
        </w:rPr>
        <w:t xml:space="preserve"> attend the whole conference for just $40 per day.</w:t>
      </w:r>
    </w:p>
    <w:p w:rsidR="00B72257" w:rsidRPr="003B6E77" w:rsidRDefault="00B72257">
      <w:pPr>
        <w:rPr>
          <w:rStyle w:val="fontstyle01"/>
          <w:sz w:val="28"/>
        </w:rPr>
      </w:pPr>
      <w:r w:rsidRPr="003B6E77">
        <w:rPr>
          <w:rStyle w:val="fontstyle01"/>
          <w:sz w:val="28"/>
        </w:rPr>
        <w:t xml:space="preserve">If you are interested, please complete the form and email to </w:t>
      </w:r>
      <w:r w:rsidR="00317700">
        <w:rPr>
          <w:rStyle w:val="fontstyle01"/>
          <w:sz w:val="28"/>
        </w:rPr>
        <w:t xml:space="preserve">Melanie at </w:t>
      </w:r>
      <w:r w:rsidR="00317700" w:rsidRPr="00317700">
        <w:rPr>
          <w:rStyle w:val="fontstyle01"/>
          <w:sz w:val="28"/>
        </w:rPr>
        <w:t>melanie.brooks@brisbanegrammar.com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72257" w:rsidRPr="003B6E77" w:rsidTr="00B72257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 xml:space="preserve">Name </w:t>
            </w:r>
          </w:p>
        </w:tc>
        <w:tc>
          <w:tcPr>
            <w:tcW w:w="6753" w:type="dxa"/>
            <w:tcBorders>
              <w:left w:val="nil"/>
            </w:tcBorders>
          </w:tcPr>
          <w:p w:rsidR="00B72257" w:rsidRPr="003B6E77" w:rsidRDefault="00B72257" w:rsidP="00B72257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Work Place</w:t>
            </w:r>
          </w:p>
        </w:tc>
        <w:tc>
          <w:tcPr>
            <w:tcW w:w="6753" w:type="dxa"/>
            <w:tcBorders>
              <w:left w:val="nil"/>
            </w:tcBorders>
          </w:tcPr>
          <w:p w:rsidR="00B72257" w:rsidRPr="003B6E77" w:rsidRDefault="00B72257" w:rsidP="00B72257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Job Title</w:t>
            </w:r>
          </w:p>
        </w:tc>
        <w:tc>
          <w:tcPr>
            <w:tcW w:w="6753" w:type="dxa"/>
            <w:tcBorders>
              <w:left w:val="nil"/>
            </w:tcBorders>
          </w:tcPr>
          <w:p w:rsidR="00B72257" w:rsidRPr="003B6E77" w:rsidRDefault="00B72257" w:rsidP="00B72257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rPr>
          <w:trHeight w:val="375"/>
        </w:trPr>
        <w:tc>
          <w:tcPr>
            <w:tcW w:w="2263" w:type="dxa"/>
            <w:vMerge w:val="restart"/>
            <w:tcBorders>
              <w:top w:val="nil"/>
              <w:right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Workshop Title</w:t>
            </w:r>
          </w:p>
        </w:tc>
        <w:tc>
          <w:tcPr>
            <w:tcW w:w="6753" w:type="dxa"/>
            <w:tcBorders>
              <w:left w:val="nil"/>
              <w:bottom w:val="single" w:sz="4" w:space="0" w:color="auto"/>
            </w:tcBorders>
          </w:tcPr>
          <w:p w:rsidR="00B72257" w:rsidRPr="003B6E77" w:rsidRDefault="00B72257" w:rsidP="00B72257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rPr>
          <w:trHeight w:val="315"/>
        </w:trPr>
        <w:tc>
          <w:tcPr>
            <w:tcW w:w="2263" w:type="dxa"/>
            <w:vMerge/>
            <w:tcBorders>
              <w:bottom w:val="nil"/>
              <w:right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2257" w:rsidRPr="003B6E77" w:rsidRDefault="00B72257" w:rsidP="00B72257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Focus</w:t>
            </w:r>
            <w:r w:rsidR="00317700">
              <w:rPr>
                <w:rStyle w:val="fontstyle01"/>
                <w:sz w:val="28"/>
              </w:rPr>
              <w:t xml:space="preserve"> (circle all that </w:t>
            </w:r>
            <w:proofErr w:type="gramStart"/>
            <w:r w:rsidR="00317700">
              <w:rPr>
                <w:rStyle w:val="fontstyle01"/>
                <w:sz w:val="28"/>
              </w:rPr>
              <w:t xml:space="preserve">apply)   </w:t>
            </w:r>
            <w:proofErr w:type="gramEnd"/>
            <w:r w:rsidR="00317700">
              <w:rPr>
                <w:rStyle w:val="fontstyle01"/>
                <w:sz w:val="28"/>
              </w:rPr>
              <w:t xml:space="preserve">  Primary     Middle     Secondary</w:t>
            </w:r>
          </w:p>
        </w:tc>
      </w:tr>
      <w:tr w:rsidR="00317700" w:rsidRPr="003B6E77" w:rsidTr="00B72257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317700" w:rsidRPr="003B6E77" w:rsidRDefault="00317700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Abstract (maximum 3 sentences)</w:t>
            </w: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Would you run your workshop twice?   Y      N</w:t>
            </w: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 xml:space="preserve">Is this a commercial </w:t>
            </w:r>
            <w:proofErr w:type="gramStart"/>
            <w:r w:rsidRPr="003B6E77">
              <w:rPr>
                <w:rStyle w:val="fontstyle01"/>
                <w:sz w:val="28"/>
              </w:rPr>
              <w:t>workshop?*</w:t>
            </w:r>
            <w:proofErr w:type="gramEnd"/>
            <w:r w:rsidRPr="003B6E77">
              <w:rPr>
                <w:rStyle w:val="fontstyle01"/>
                <w:sz w:val="28"/>
              </w:rPr>
              <w:t xml:space="preserve">     Y      N</w:t>
            </w: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What products will you use? Please specify.   Y      N</w:t>
            </w: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Are these products/materials freely available to our members or widely used within schools?      Y      N</w:t>
            </w: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 xml:space="preserve">Does using the ideas of materials in your workshop require participants to pay for specific materials or products?      Y      </w:t>
            </w:r>
            <w:proofErr w:type="gramStart"/>
            <w:r w:rsidRPr="003B6E77">
              <w:rPr>
                <w:rStyle w:val="fontstyle01"/>
                <w:sz w:val="28"/>
              </w:rPr>
              <w:t>N  Please</w:t>
            </w:r>
            <w:proofErr w:type="gramEnd"/>
            <w:r w:rsidRPr="003B6E77">
              <w:rPr>
                <w:rStyle w:val="fontstyle01"/>
                <w:sz w:val="28"/>
              </w:rPr>
              <w:t xml:space="preserve"> specify</w:t>
            </w:r>
          </w:p>
        </w:tc>
      </w:tr>
      <w:tr w:rsidR="00B72257" w:rsidRPr="003B6E77" w:rsidTr="00B72257">
        <w:tc>
          <w:tcPr>
            <w:tcW w:w="9016" w:type="dxa"/>
            <w:gridSpan w:val="2"/>
            <w:tcBorders>
              <w:top w:val="nil"/>
            </w:tcBorders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</w:p>
        </w:tc>
      </w:tr>
      <w:tr w:rsidR="00B72257" w:rsidRPr="003B6E77" w:rsidTr="00B72257">
        <w:tc>
          <w:tcPr>
            <w:tcW w:w="9016" w:type="dxa"/>
            <w:gridSpan w:val="2"/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bookmarkStart w:id="0" w:name="_GoBack"/>
            <w:bookmarkEnd w:id="0"/>
          </w:p>
        </w:tc>
      </w:tr>
      <w:tr w:rsidR="00B72257" w:rsidRPr="003B6E77" w:rsidTr="00B72257">
        <w:tc>
          <w:tcPr>
            <w:tcW w:w="9016" w:type="dxa"/>
            <w:gridSpan w:val="2"/>
          </w:tcPr>
          <w:p w:rsidR="00B72257" w:rsidRPr="003B6E77" w:rsidRDefault="00B72257" w:rsidP="0018473F">
            <w:pPr>
              <w:rPr>
                <w:rStyle w:val="fontstyle01"/>
                <w:sz w:val="28"/>
              </w:rPr>
            </w:pPr>
            <w:r w:rsidRPr="003B6E77">
              <w:rPr>
                <w:rStyle w:val="fontstyle01"/>
                <w:sz w:val="28"/>
              </w:rPr>
              <w:t>Are you involved in selling, marketing, promoting, or producing the products/materials/training used in your workshop?      Y      N</w:t>
            </w:r>
          </w:p>
        </w:tc>
      </w:tr>
    </w:tbl>
    <w:p w:rsidR="00B72257" w:rsidRPr="003B6E77" w:rsidRDefault="00B72257" w:rsidP="003B6E77">
      <w:pPr>
        <w:rPr>
          <w:rStyle w:val="fontstyle01"/>
          <w:sz w:val="28"/>
        </w:rPr>
      </w:pPr>
    </w:p>
    <w:sectPr w:rsidR="00B72257" w:rsidRPr="003B6E77" w:rsidSect="003B6E7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4B" w:rsidRDefault="00A3224B" w:rsidP="003B6E77">
      <w:pPr>
        <w:spacing w:after="0" w:line="240" w:lineRule="auto"/>
      </w:pPr>
      <w:r>
        <w:separator/>
      </w:r>
    </w:p>
  </w:endnote>
  <w:endnote w:type="continuationSeparator" w:id="0">
    <w:p w:rsidR="00A3224B" w:rsidRDefault="00A3224B" w:rsidP="003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77" w:rsidRPr="00B72257" w:rsidRDefault="003B6E77" w:rsidP="003B6E77">
    <w:pPr>
      <w:spacing w:after="0" w:line="240" w:lineRule="auto"/>
      <w:rPr>
        <w:rStyle w:val="fontstyle01"/>
        <w:sz w:val="20"/>
      </w:rPr>
    </w:pPr>
    <w:r w:rsidRPr="00B72257">
      <w:rPr>
        <w:rStyle w:val="fontstyle01"/>
        <w:sz w:val="20"/>
      </w:rPr>
      <w:t>* A commercial workshop includes but is not limited to any workshop that:</w:t>
    </w:r>
  </w:p>
  <w:p w:rsidR="003B6E77" w:rsidRPr="00B72257" w:rsidRDefault="003B6E77" w:rsidP="003B6E77">
    <w:pPr>
      <w:spacing w:after="0" w:line="240" w:lineRule="auto"/>
      <w:ind w:left="720"/>
      <w:rPr>
        <w:rStyle w:val="fontstyle01"/>
        <w:sz w:val="20"/>
      </w:rPr>
    </w:pPr>
    <w:r w:rsidRPr="00B72257">
      <w:rPr>
        <w:rStyle w:val="fontstyle01"/>
        <w:sz w:val="20"/>
      </w:rPr>
      <w:t>• Can only be accessed by participants using a specific commercial product (this includes a specific brand of calculator, purchased software</w:t>
    </w:r>
    <w:r>
      <w:rPr>
        <w:rStyle w:val="fontstyle01"/>
        <w:sz w:val="20"/>
      </w:rPr>
      <w:t xml:space="preserve"> </w:t>
    </w:r>
    <w:r w:rsidRPr="00B72257">
      <w:rPr>
        <w:rStyle w:val="fontstyle01"/>
        <w:sz w:val="20"/>
      </w:rPr>
      <w:t>or a paid subscription to a website for resources). If applicable, state which product is required and whether or not it is free for our members.</w:t>
    </w:r>
  </w:p>
  <w:p w:rsidR="003B6E77" w:rsidRPr="00B72257" w:rsidRDefault="003B6E77" w:rsidP="003B6E77">
    <w:pPr>
      <w:spacing w:after="0" w:line="240" w:lineRule="auto"/>
      <w:ind w:left="720"/>
      <w:rPr>
        <w:rStyle w:val="fontstyle01"/>
        <w:sz w:val="20"/>
      </w:rPr>
    </w:pPr>
    <w:r w:rsidRPr="00B72257">
      <w:rPr>
        <w:rStyle w:val="fontstyle01"/>
        <w:sz w:val="20"/>
      </w:rPr>
      <w:t>• Involves any pain consultancy/services (including running workshops at schools, games for students) which are necessary to access the</w:t>
    </w:r>
    <w:r w:rsidRPr="00B72257">
      <w:rPr>
        <w:rStyle w:val="fontstyle01"/>
        <w:sz w:val="20"/>
      </w:rPr>
      <w:br/>
      <w:t>content of the workshop.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4B" w:rsidRDefault="00A3224B" w:rsidP="003B6E77">
      <w:pPr>
        <w:spacing w:after="0" w:line="240" w:lineRule="auto"/>
      </w:pPr>
      <w:r>
        <w:separator/>
      </w:r>
    </w:p>
  </w:footnote>
  <w:footnote w:type="continuationSeparator" w:id="0">
    <w:p w:rsidR="00A3224B" w:rsidRDefault="00A3224B" w:rsidP="003B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E77" w:rsidRDefault="003B6E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C4275" wp14:editId="6B8E5958">
              <wp:simplePos x="0" y="0"/>
              <wp:positionH relativeFrom="column">
                <wp:posOffset>3856990</wp:posOffset>
              </wp:positionH>
              <wp:positionV relativeFrom="paragraph">
                <wp:posOffset>-11430</wp:posOffset>
              </wp:positionV>
              <wp:extent cx="2760345" cy="664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034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6E77" w:rsidRPr="003B6E77" w:rsidRDefault="003B6E77" w:rsidP="003B6E77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color w:val="1F3864" w:themeColor="accent1" w:themeShade="80"/>
                              <w:sz w:val="60"/>
                              <w:szCs w:val="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B6E77">
                            <w:rPr>
                              <w:rFonts w:ascii="Times New Roman" w:hAnsi="Times New Roman" w:cs="Times New Roman"/>
                              <w:noProof/>
                              <w:color w:val="1F3864" w:themeColor="accent1" w:themeShade="80"/>
                              <w:sz w:val="60"/>
                              <w:szCs w:val="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1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Presenter EOI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C42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7pt;margin-top:-.9pt;width:217.35pt;height:52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" filled="f" stroked="f">
              <v:textbox style="mso-fit-shape-to-text:t">
                <w:txbxContent>
                  <w:p w:rsidR="003B6E77" w:rsidRPr="003B6E77" w:rsidRDefault="003B6E77" w:rsidP="003B6E77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color w:val="1F3864" w:themeColor="accent1" w:themeShade="80"/>
                        <w:sz w:val="60"/>
                        <w:szCs w:val="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B6E77">
                      <w:rPr>
                        <w:rFonts w:ascii="Times New Roman" w:hAnsi="Times New Roman" w:cs="Times New Roman"/>
                        <w:noProof/>
                        <w:color w:val="1F3864" w:themeColor="accent1" w:themeShade="80"/>
                        <w:sz w:val="60"/>
                        <w:szCs w:val="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1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Presenter EOI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ptab w:relativeTo="margin" w:alignment="center" w:leader="none"/>
    </w:r>
    <w:r w:rsidRPr="007C2DB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F8AE5F4">
          <wp:extent cx="5731412" cy="120015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658"/>
                  <a:stretch/>
                </pic:blipFill>
                <pic:spPr bwMode="auto">
                  <a:xfrm>
                    <a:off x="0" y="0"/>
                    <a:ext cx="5731412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6E77" w:rsidRDefault="003B6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57"/>
    <w:rsid w:val="00317700"/>
    <w:rsid w:val="003B6E77"/>
    <w:rsid w:val="006E726E"/>
    <w:rsid w:val="006F77FA"/>
    <w:rsid w:val="00A3224B"/>
    <w:rsid w:val="00B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FDE7E"/>
  <w15:chartTrackingRefBased/>
  <w15:docId w15:val="{C84A6B3B-1563-403F-8E07-49EF54E0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7225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B7225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7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77"/>
  </w:style>
  <w:style w:type="paragraph" w:styleId="Footer">
    <w:name w:val="footer"/>
    <w:basedOn w:val="Normal"/>
    <w:link w:val="FooterChar"/>
    <w:uiPriority w:val="99"/>
    <w:unhideWhenUsed/>
    <w:rsid w:val="003B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SLIEDRECHT, Paulina (pslie1)</dc:creator>
  <cp:keywords/>
  <dc:description/>
  <cp:lastModifiedBy>SLIEDRECHT, Paulina (pslie1)</cp:lastModifiedBy>
  <cp:revision>2</cp:revision>
  <dcterms:created xsi:type="dcterms:W3CDTF">2019-04-15T11:20:00Z</dcterms:created>
  <dcterms:modified xsi:type="dcterms:W3CDTF">2019-04-15T11:55:00Z</dcterms:modified>
</cp:coreProperties>
</file>